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7BF92" w14:textId="77777777" w:rsidR="003162CE" w:rsidRDefault="003162CE" w:rsidP="003162CE">
      <w:pPr>
        <w:spacing w:before="100" w:beforeAutospacing="1" w:after="100" w:afterAutospacing="1"/>
        <w:jc w:val="center"/>
        <w:rPr>
          <w:b/>
          <w:sz w:val="32"/>
          <w:szCs w:val="32"/>
          <w:lang w:val="en-CA"/>
        </w:rPr>
      </w:pPr>
      <w:bookmarkStart w:id="0" w:name="_GoBack"/>
      <w:bookmarkEnd w:id="0"/>
      <w:r>
        <w:rPr>
          <w:b/>
          <w:noProof/>
          <w:sz w:val="32"/>
          <w:szCs w:val="32"/>
          <w:lang w:val="en-CA" w:eastAsia="en-CA"/>
        </w:rPr>
        <w:drawing>
          <wp:inline distT="0" distB="0" distL="0" distR="0" wp14:anchorId="6F992569" wp14:editId="613D160B">
            <wp:extent cx="3437837" cy="103970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OG croppe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14" cy="104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2A78" w14:textId="77777777" w:rsidR="003162CE" w:rsidRPr="000B7254" w:rsidRDefault="00D2137B" w:rsidP="003162CE">
      <w:pPr>
        <w:spacing w:before="100" w:beforeAutospacing="1" w:after="100" w:afterAutospacing="1"/>
        <w:jc w:val="center"/>
        <w:rPr>
          <w:b/>
          <w:sz w:val="20"/>
          <w:szCs w:val="20"/>
          <w:lang w:val="en-CA"/>
        </w:rPr>
      </w:pPr>
      <w:r>
        <w:rPr>
          <w:b/>
          <w:sz w:val="32"/>
          <w:szCs w:val="32"/>
          <w:lang w:val="en-CA"/>
        </w:rPr>
        <w:t xml:space="preserve">Serum Integrated </w:t>
      </w:r>
      <w:r w:rsidR="003162CE">
        <w:rPr>
          <w:b/>
          <w:sz w:val="32"/>
          <w:szCs w:val="32"/>
          <w:lang w:val="en-CA"/>
        </w:rPr>
        <w:t>Prenatal Screening</w:t>
      </w:r>
      <w:r>
        <w:rPr>
          <w:b/>
          <w:sz w:val="32"/>
          <w:szCs w:val="32"/>
          <w:lang w:val="en-CA"/>
        </w:rPr>
        <w:t xml:space="preserve"> (S</w:t>
      </w:r>
      <w:r w:rsidR="003162CE">
        <w:rPr>
          <w:b/>
          <w:sz w:val="32"/>
          <w:szCs w:val="32"/>
          <w:lang w:val="en-CA"/>
        </w:rPr>
        <w:t>IPS</w:t>
      </w:r>
      <w:r w:rsidR="003162CE" w:rsidRPr="000B7254">
        <w:rPr>
          <w:b/>
          <w:sz w:val="32"/>
          <w:szCs w:val="32"/>
          <w:lang w:val="en-CA"/>
        </w:rPr>
        <w:t>)</w:t>
      </w:r>
    </w:p>
    <w:p w14:paraId="1C62FCB0" w14:textId="77777777" w:rsidR="003162CE" w:rsidRPr="000B7254" w:rsidRDefault="003162CE" w:rsidP="003162CE">
      <w:pPr>
        <w:spacing w:before="100" w:beforeAutospacing="1" w:after="100" w:afterAutospacing="1"/>
        <w:rPr>
          <w:sz w:val="28"/>
          <w:szCs w:val="28"/>
          <w:lang w:val="en-CA"/>
        </w:rPr>
      </w:pPr>
      <w:r w:rsidRPr="000B7254">
        <w:rPr>
          <w:sz w:val="28"/>
          <w:szCs w:val="28"/>
          <w:lang w:val="en-CA"/>
        </w:rPr>
        <w:t xml:space="preserve">This </w:t>
      </w:r>
      <w:r>
        <w:rPr>
          <w:sz w:val="28"/>
          <w:szCs w:val="28"/>
          <w:lang w:val="en-CA"/>
        </w:rPr>
        <w:t>is a new way to screen</w:t>
      </w:r>
      <w:r w:rsidRPr="000B7254">
        <w:rPr>
          <w:sz w:val="28"/>
          <w:szCs w:val="28"/>
          <w:lang w:val="en-CA"/>
        </w:rPr>
        <w:t xml:space="preserve"> pregnancies for the most common chromosome problems. This test looks at pieces of fetal or placental DNA in the mother’s blood. This test is available for singleton and twin pregnancies.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16"/>
        <w:gridCol w:w="6540"/>
      </w:tblGrid>
      <w:tr w:rsidR="003162CE" w:rsidRPr="000B7254" w14:paraId="397C9062" w14:textId="77777777" w:rsidTr="00316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49D2B" w14:textId="77777777" w:rsidR="003162CE" w:rsidRPr="000B7254" w:rsidRDefault="003162CE" w:rsidP="00A97EBD">
            <w:pPr>
              <w:rPr>
                <w:rFonts w:eastAsia="Times New Roman"/>
                <w:lang w:val="en-CA"/>
              </w:rPr>
            </w:pPr>
            <w:r w:rsidRPr="000B7254">
              <w:rPr>
                <w:lang w:val="en-CA"/>
              </w:rPr>
              <w:t xml:space="preserve">How is it done? </w:t>
            </w:r>
          </w:p>
        </w:tc>
        <w:tc>
          <w:tcPr>
            <w:tcW w:w="0" w:type="auto"/>
            <w:hideMark/>
          </w:tcPr>
          <w:p w14:paraId="268E3B10" w14:textId="77777777" w:rsidR="000B7254" w:rsidRPr="000B7254" w:rsidRDefault="003162CE" w:rsidP="00A97EB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 w:rsidRPr="000B7254">
              <w:rPr>
                <w:lang w:val="en-CA"/>
              </w:rPr>
              <w:t xml:space="preserve">Blood draw </w:t>
            </w:r>
          </w:p>
        </w:tc>
      </w:tr>
      <w:tr w:rsidR="003162CE" w:rsidRPr="000B7254" w14:paraId="71458B04" w14:textId="77777777" w:rsidTr="00316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BC296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When is it done? </w:t>
            </w:r>
          </w:p>
        </w:tc>
        <w:tc>
          <w:tcPr>
            <w:tcW w:w="0" w:type="auto"/>
            <w:hideMark/>
          </w:tcPr>
          <w:p w14:paraId="1024DD2C" w14:textId="77777777" w:rsidR="000B7254" w:rsidRPr="000B7254" w:rsidRDefault="003162CE" w:rsidP="00A97EB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Anytime after 10 weeks </w:t>
            </w:r>
          </w:p>
        </w:tc>
      </w:tr>
      <w:tr w:rsidR="003162CE" w:rsidRPr="000B7254" w14:paraId="2E37D85C" w14:textId="77777777" w:rsidTr="00316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314D6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Risk of miscarriage? </w:t>
            </w:r>
          </w:p>
        </w:tc>
        <w:tc>
          <w:tcPr>
            <w:tcW w:w="0" w:type="auto"/>
            <w:hideMark/>
          </w:tcPr>
          <w:p w14:paraId="6F731D4C" w14:textId="77777777" w:rsidR="000B7254" w:rsidRPr="000B7254" w:rsidRDefault="003162CE" w:rsidP="00A97EB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No added risk of miscarriage </w:t>
            </w:r>
          </w:p>
        </w:tc>
      </w:tr>
      <w:tr w:rsidR="003162CE" w:rsidRPr="000B7254" w14:paraId="35E2A817" w14:textId="77777777" w:rsidTr="00316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3FCB1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Type of testing done </w:t>
            </w:r>
          </w:p>
        </w:tc>
        <w:tc>
          <w:tcPr>
            <w:tcW w:w="0" w:type="auto"/>
            <w:hideMark/>
          </w:tcPr>
          <w:p w14:paraId="0FB1DFC8" w14:textId="77777777" w:rsidR="000B7254" w:rsidRPr="000B7254" w:rsidRDefault="003162CE" w:rsidP="00A97EB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Chromosomes 13, 18, 21 </w:t>
            </w:r>
            <w:r>
              <w:rPr>
                <w:sz w:val="20"/>
                <w:szCs w:val="20"/>
                <w:lang w:val="en-CA"/>
              </w:rPr>
              <w:t xml:space="preserve">, </w:t>
            </w:r>
            <w:r w:rsidRPr="000B7254">
              <w:rPr>
                <w:lang w:val="en-CA"/>
              </w:rPr>
              <w:t>Chromosomes X and Y</w:t>
            </w:r>
            <w:r w:rsidRPr="000B7254">
              <w:rPr>
                <w:lang w:val="en-CA"/>
              </w:rPr>
              <w:br/>
              <w:t xml:space="preserve">(Gender not available for twin pregnancies) </w:t>
            </w:r>
          </w:p>
        </w:tc>
      </w:tr>
      <w:tr w:rsidR="003162CE" w:rsidRPr="000B7254" w14:paraId="376DC434" w14:textId="77777777" w:rsidTr="00316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7492E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Length of time for results </w:t>
            </w:r>
          </w:p>
        </w:tc>
        <w:tc>
          <w:tcPr>
            <w:tcW w:w="0" w:type="auto"/>
            <w:hideMark/>
          </w:tcPr>
          <w:p w14:paraId="569F46D9" w14:textId="77777777" w:rsidR="000B7254" w:rsidRPr="000B7254" w:rsidRDefault="003162CE" w:rsidP="00A97EB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10 business days </w:t>
            </w:r>
          </w:p>
        </w:tc>
      </w:tr>
      <w:tr w:rsidR="003162CE" w:rsidRPr="000B7254" w14:paraId="004D340D" w14:textId="77777777" w:rsidTr="00316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0CE2C6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Detection rate </w:t>
            </w:r>
          </w:p>
        </w:tc>
        <w:tc>
          <w:tcPr>
            <w:tcW w:w="0" w:type="auto"/>
            <w:hideMark/>
          </w:tcPr>
          <w:p w14:paraId="4E647E46" w14:textId="77777777" w:rsidR="000B7254" w:rsidRPr="000B7254" w:rsidRDefault="003162CE" w:rsidP="00A97EB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0B7254">
              <w:rPr>
                <w:lang w:val="en-CA"/>
              </w:rPr>
              <w:t xml:space="preserve">99% Down syndrome (Trisomy 21) </w:t>
            </w:r>
            <w:r>
              <w:rPr>
                <w:lang w:val="en-CA"/>
              </w:rPr>
              <w:t>, 98% Trisomy 18</w:t>
            </w:r>
            <w:r>
              <w:rPr>
                <w:lang w:val="en-CA"/>
              </w:rPr>
              <w:br/>
              <w:t xml:space="preserve">80% Trisomy 13, </w:t>
            </w:r>
            <w:r w:rsidRPr="000B7254">
              <w:rPr>
                <w:lang w:val="en-CA"/>
              </w:rPr>
              <w:t xml:space="preserve">99% X and Y </w:t>
            </w:r>
          </w:p>
        </w:tc>
      </w:tr>
      <w:tr w:rsidR="003162CE" w:rsidRPr="000B7254" w14:paraId="5D0B01F9" w14:textId="77777777" w:rsidTr="00316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28A6D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False positive rate </w:t>
            </w:r>
          </w:p>
        </w:tc>
        <w:tc>
          <w:tcPr>
            <w:tcW w:w="0" w:type="auto"/>
            <w:hideMark/>
          </w:tcPr>
          <w:p w14:paraId="241537D1" w14:textId="77777777" w:rsidR="000B7254" w:rsidRPr="000B7254" w:rsidRDefault="003162CE" w:rsidP="00A97EB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Less than 0.1% </w:t>
            </w:r>
          </w:p>
        </w:tc>
      </w:tr>
      <w:tr w:rsidR="003162CE" w:rsidRPr="000B7254" w14:paraId="2DDC49DF" w14:textId="77777777" w:rsidTr="00316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79E61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Chance of inconclusive result </w:t>
            </w:r>
          </w:p>
        </w:tc>
        <w:tc>
          <w:tcPr>
            <w:tcW w:w="0" w:type="auto"/>
            <w:hideMark/>
          </w:tcPr>
          <w:p w14:paraId="5E639873" w14:textId="77777777" w:rsidR="000B7254" w:rsidRPr="000B7254" w:rsidRDefault="003162CE" w:rsidP="00A97EB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>5% no result</w:t>
            </w:r>
            <w:r w:rsidRPr="000B7254">
              <w:rPr>
                <w:lang w:val="en-CA"/>
              </w:rPr>
              <w:br/>
              <w:t xml:space="preserve">1% inconclusive result </w:t>
            </w:r>
          </w:p>
        </w:tc>
      </w:tr>
      <w:tr w:rsidR="003162CE" w:rsidRPr="000B7254" w14:paraId="3BC30E30" w14:textId="77777777" w:rsidTr="003162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0ABE89" w14:textId="77777777" w:rsidR="000B7254" w:rsidRPr="000B7254" w:rsidRDefault="003162CE" w:rsidP="00A97EBD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Cost </w:t>
            </w:r>
          </w:p>
        </w:tc>
        <w:tc>
          <w:tcPr>
            <w:tcW w:w="0" w:type="auto"/>
            <w:hideMark/>
          </w:tcPr>
          <w:p w14:paraId="723C7565" w14:textId="77777777" w:rsidR="003162CE" w:rsidRPr="000B7254" w:rsidRDefault="003162CE" w:rsidP="00A97EB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Approximately $800 </w:t>
            </w:r>
          </w:p>
          <w:p w14:paraId="147085A0" w14:textId="77777777" w:rsidR="000B7254" w:rsidRPr="000B7254" w:rsidRDefault="003162CE" w:rsidP="00A97EB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0B7254">
              <w:rPr>
                <w:lang w:val="en-CA"/>
              </w:rPr>
              <w:t xml:space="preserve">May be covered by OHIP if there are abnormal findings in the pregnancy, previous abnormal pregnancy or maternal age &gt;40 </w:t>
            </w:r>
          </w:p>
        </w:tc>
      </w:tr>
    </w:tbl>
    <w:p w14:paraId="450410B8" w14:textId="77777777" w:rsidR="003162CE" w:rsidRPr="000B7254" w:rsidRDefault="003162CE" w:rsidP="003162CE">
      <w:pPr>
        <w:spacing w:before="100" w:beforeAutospacing="1" w:after="100" w:afterAutospacing="1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</w:t>
      </w:r>
      <w:r w:rsidRPr="000B7254">
        <w:rPr>
          <w:sz w:val="28"/>
          <w:szCs w:val="28"/>
          <w:lang w:val="en-CA"/>
        </w:rPr>
        <w:t>omen who receive a “posit</w:t>
      </w:r>
      <w:r>
        <w:rPr>
          <w:sz w:val="28"/>
          <w:szCs w:val="28"/>
          <w:lang w:val="en-CA"/>
        </w:rPr>
        <w:t xml:space="preserve">ive” (abnormal) result of NIPS will be offered genetic counselling and confirmation of this result may be through </w:t>
      </w:r>
      <w:r w:rsidRPr="000B7254">
        <w:rPr>
          <w:sz w:val="28"/>
          <w:szCs w:val="28"/>
          <w:lang w:val="en-CA"/>
        </w:rPr>
        <w:t xml:space="preserve">amniocentesis. </w:t>
      </w:r>
      <w:r>
        <w:rPr>
          <w:sz w:val="28"/>
          <w:szCs w:val="28"/>
          <w:lang w:val="en-CA"/>
        </w:rPr>
        <w:t>W</w:t>
      </w:r>
      <w:r w:rsidRPr="000B7254">
        <w:rPr>
          <w:sz w:val="28"/>
          <w:szCs w:val="28"/>
          <w:lang w:val="en-CA"/>
        </w:rPr>
        <w:t xml:space="preserve">omen who receive a “negative” (normal) result of NIPT, no further testing is recommended in most cases. </w:t>
      </w:r>
    </w:p>
    <w:p w14:paraId="48022F0C" w14:textId="77777777" w:rsidR="003162CE" w:rsidRPr="000B7254" w:rsidRDefault="003162CE" w:rsidP="003162CE">
      <w:pPr>
        <w:spacing w:before="100" w:beforeAutospacing="1" w:after="100" w:afterAutospacing="1"/>
        <w:rPr>
          <w:sz w:val="28"/>
          <w:szCs w:val="28"/>
          <w:lang w:val="en-CA"/>
        </w:rPr>
      </w:pPr>
      <w:r w:rsidRPr="000B7254">
        <w:rPr>
          <w:sz w:val="28"/>
          <w:szCs w:val="28"/>
          <w:lang w:val="en-CA"/>
        </w:rPr>
        <w:t xml:space="preserve">Harmony Prenatal Test from </w:t>
      </w:r>
      <w:proofErr w:type="spellStart"/>
      <w:r w:rsidRPr="000B7254">
        <w:rPr>
          <w:sz w:val="28"/>
          <w:szCs w:val="28"/>
          <w:lang w:val="en-CA"/>
        </w:rPr>
        <w:t>Ariosa</w:t>
      </w:r>
      <w:proofErr w:type="spellEnd"/>
      <w:r w:rsidRPr="000B7254">
        <w:rPr>
          <w:sz w:val="28"/>
          <w:szCs w:val="28"/>
          <w:lang w:val="en-CA"/>
        </w:rPr>
        <w:t xml:space="preserve"> Diagnostics is offered in Ontario through Gamma-Dynacare labs. For more information, please see their </w:t>
      </w:r>
      <w:proofErr w:type="gramStart"/>
      <w:r w:rsidRPr="000B7254">
        <w:rPr>
          <w:sz w:val="28"/>
          <w:szCs w:val="28"/>
          <w:lang w:val="en-CA"/>
        </w:rPr>
        <w:t>website</w:t>
      </w:r>
      <w:proofErr w:type="gramEnd"/>
      <w:r w:rsidRPr="000B7254">
        <w:rPr>
          <w:sz w:val="28"/>
          <w:szCs w:val="28"/>
          <w:lang w:val="en-CA"/>
        </w:rPr>
        <w:t xml:space="preserve"> at: </w:t>
      </w:r>
      <w:r w:rsidRPr="000B7254">
        <w:rPr>
          <w:color w:val="0077C4"/>
          <w:sz w:val="28"/>
          <w:szCs w:val="28"/>
          <w:lang w:val="en-CA"/>
        </w:rPr>
        <w:t xml:space="preserve">www.ariosadx.com </w:t>
      </w:r>
    </w:p>
    <w:p w14:paraId="16D3AEC9" w14:textId="77777777" w:rsidR="003162CE" w:rsidRPr="000B7254" w:rsidRDefault="003162CE" w:rsidP="003162CE">
      <w:pPr>
        <w:spacing w:before="100" w:beforeAutospacing="1" w:after="100" w:afterAutospacing="1"/>
        <w:rPr>
          <w:sz w:val="28"/>
          <w:szCs w:val="28"/>
          <w:lang w:val="en-CA"/>
        </w:rPr>
      </w:pPr>
      <w:r w:rsidRPr="000B7254">
        <w:rPr>
          <w:sz w:val="28"/>
          <w:szCs w:val="28"/>
          <w:lang w:val="en-CA"/>
        </w:rPr>
        <w:t xml:space="preserve">Panorama Prenatal Test from </w:t>
      </w:r>
      <w:proofErr w:type="spellStart"/>
      <w:r w:rsidRPr="000B7254">
        <w:rPr>
          <w:sz w:val="28"/>
          <w:szCs w:val="28"/>
          <w:lang w:val="en-CA"/>
        </w:rPr>
        <w:t>Natera</w:t>
      </w:r>
      <w:proofErr w:type="spellEnd"/>
      <w:r w:rsidRPr="000B7254">
        <w:rPr>
          <w:sz w:val="28"/>
          <w:szCs w:val="28"/>
          <w:lang w:val="en-CA"/>
        </w:rPr>
        <w:t xml:space="preserve"> is offered in Ontario through </w:t>
      </w:r>
      <w:proofErr w:type="spellStart"/>
      <w:r w:rsidRPr="000B7254">
        <w:rPr>
          <w:sz w:val="28"/>
          <w:szCs w:val="28"/>
          <w:lang w:val="en-CA"/>
        </w:rPr>
        <w:t>LifeLabs</w:t>
      </w:r>
      <w:proofErr w:type="spellEnd"/>
      <w:r w:rsidRPr="000B7254">
        <w:rPr>
          <w:sz w:val="28"/>
          <w:szCs w:val="28"/>
          <w:lang w:val="en-CA"/>
        </w:rPr>
        <w:t xml:space="preserve">. For more information, please see their website at </w:t>
      </w:r>
      <w:r w:rsidRPr="000B7254">
        <w:rPr>
          <w:color w:val="0077C4"/>
          <w:sz w:val="28"/>
          <w:szCs w:val="28"/>
          <w:lang w:val="en-CA"/>
        </w:rPr>
        <w:t>www.panoramatest.com</w:t>
      </w:r>
    </w:p>
    <w:p w14:paraId="51E51D2D" w14:textId="77777777" w:rsidR="003162CE" w:rsidRPr="000B7254" w:rsidRDefault="003162CE" w:rsidP="003162CE"/>
    <w:p w14:paraId="5D9D1E1D" w14:textId="77777777" w:rsidR="00D83CD3" w:rsidRPr="003162CE" w:rsidRDefault="00D83CD3" w:rsidP="003162CE"/>
    <w:sectPr w:rsidR="00D83CD3" w:rsidRPr="003162CE" w:rsidSect="00AA4629">
      <w:pgSz w:w="12240" w:h="15840"/>
      <w:pgMar w:top="709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CE"/>
    <w:rsid w:val="003162CE"/>
    <w:rsid w:val="00BD2CE1"/>
    <w:rsid w:val="00D2137B"/>
    <w:rsid w:val="00D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438C1"/>
  <w14:defaultImageDpi w14:val="300"/>
  <w15:docId w15:val="{B805D623-FCA8-470C-851B-05FB03CF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2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CE"/>
    <w:rPr>
      <w:rFonts w:ascii="Lucida Grande" w:hAnsi="Lucida Grande" w:cs="Lucida Grande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31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3162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162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3">
    <w:name w:val="Light List Accent 3"/>
    <w:basedOn w:val="TableNormal"/>
    <w:uiPriority w:val="61"/>
    <w:rsid w:val="003162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3162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3162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162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BF33B-7FBF-44F9-82BF-E2C4A017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Rooney</dc:creator>
  <cp:keywords/>
  <dc:description/>
  <cp:lastModifiedBy>West Side</cp:lastModifiedBy>
  <cp:revision>2</cp:revision>
  <dcterms:created xsi:type="dcterms:W3CDTF">2015-09-25T14:37:00Z</dcterms:created>
  <dcterms:modified xsi:type="dcterms:W3CDTF">2015-09-25T14:37:00Z</dcterms:modified>
</cp:coreProperties>
</file>